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70" w:lineRule="atLeast"/>
        <w:ind w:left="0" w:firstLine="0"/>
        <w:jc w:val="center"/>
        <w:rPr>
          <w:rFonts w:ascii="Tahoma" w:hAnsi="Tahoma" w:eastAsia="Tahoma" w:cs="Tahoma"/>
          <w:i w:val="0"/>
          <w:iCs w:val="0"/>
          <w:caps w:val="0"/>
          <w:color w:val="666666"/>
          <w:spacing w:val="0"/>
          <w:sz w:val="18"/>
          <w:szCs w:val="18"/>
        </w:rPr>
      </w:pPr>
      <w:r>
        <w:rPr>
          <w:rStyle w:val="5"/>
          <w:rFonts w:hint="default" w:ascii="Tahoma" w:hAnsi="Tahoma" w:eastAsia="Tahoma" w:cs="Tahoma"/>
          <w:i w:val="0"/>
          <w:iCs w:val="0"/>
          <w:caps w:val="0"/>
          <w:color w:val="000000" w:themeColor="text1"/>
          <w:spacing w:val="0"/>
          <w:sz w:val="36"/>
          <w:szCs w:val="36"/>
          <w:shd w:val="clear" w:fill="FFFFFF"/>
          <w14:textFill>
            <w14:solidFill>
              <w14:schemeClr w14:val="tx1"/>
            </w14:solidFill>
          </w14:textFill>
        </w:rPr>
        <w:t>版权转让协议</w:t>
      </w:r>
    </w:p>
    <w:p>
      <w:pPr>
        <w:pStyle w:val="2"/>
        <w:keepNext w:val="0"/>
        <w:keepLines w:val="0"/>
        <w:widowControl/>
        <w:suppressLineNumbers w:val="0"/>
        <w:shd w:val="clear" w:fill="FFFFFF"/>
        <w:spacing w:line="270" w:lineRule="atLeast"/>
        <w:ind w:left="0" w:firstLine="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Tahoma" w:hAnsi="Tahoma" w:eastAsia="宋体" w:cs="Tahoma"/>
          <w:i w:val="0"/>
          <w:iCs w:val="0"/>
          <w:caps w:val="0"/>
          <w:color w:val="666666"/>
          <w:spacing w:val="0"/>
          <w:sz w:val="18"/>
          <w:szCs w:val="18"/>
          <w:shd w:val="clear" w:fill="FFFFFF"/>
          <w:lang w:val="en-US" w:eastAsia="zh-CN"/>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论文的版权所有人（简称论文作</w:t>
      </w:r>
      <w:bookmarkStart w:id="0" w:name="_GoBack"/>
      <w:bookmarkEnd w:id="0"/>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者）同意将上述论文（论文编号 ： ）交由《管道技术与设备》发表，并将论文的部分版权转让给《管道技术与设备》编辑部，在其征稿简则和投稿回执约定的基础上，现将有关问题确认如下。</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 ．论文作者保证该论文为原创作品并且不涉及泄密问题。若发生侵权或泄密问题 ，一切责任由论文作者承担。</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2．论文作者保证该论文没有一稿多投并且论文中的绝大部分数据和内容为首次发表。若编辑部发现论文作者将该论文一稿多投或将数据和内容大量重复发表， 编辑部有权追补论文作者由此给编辑部造成的损失。</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3．论文作者保证该论文的署名权无争议。若发生署名权争议问题，一切责任由论文作者承担。</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4．论文作者自愿将其拥有的对该论文的汇编权、翻译权、印刷版和电子版的复制权、网络传播权和发行权转让给编辑部。论文作者不得再许可他人以任何形式使用，但论文作者本人可以在其后续的作品中引用（或翻译）该论文中部分内容或将其汇编在非期刊类的文集</w:t>
      </w: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中。</w:t>
      </w: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br w:type="textWrapping"/>
      </w:r>
      <w:r>
        <w:rPr>
          <w:rFonts w:hint="eastAsia" w:ascii="宋体" w:hAnsi="宋体" w:eastAsia="宋体" w:cs="宋体"/>
          <w:b/>
          <w:bCs/>
          <w:i w:val="0"/>
          <w:iCs w:val="0"/>
          <w:caps w:val="0"/>
          <w:color w:val="000000" w:themeColor="text1"/>
          <w:spacing w:val="0"/>
          <w:sz w:val="21"/>
          <w:szCs w:val="21"/>
          <w:highlight w:val="none"/>
          <w:shd w:val="clear" w:fill="FFFFFF"/>
          <w:lang w:val="en-US" w:eastAsia="zh-CN"/>
          <w14:textFill>
            <w14:solidFill>
              <w14:schemeClr w14:val="tx1"/>
            </w14:solidFill>
          </w14:textFill>
        </w:rPr>
        <w:t xml:space="preserve">    </w:t>
      </w: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5.本刊已许可中国学术期刊（光盘版）电子杂志社在中国知网及其系列数据库产品，万方数据库</w:t>
      </w:r>
      <w:r>
        <w:rPr>
          <w:rFonts w:hint="eastAsia" w:ascii="宋体" w:hAnsi="宋体" w:eastAsia="宋体" w:cs="宋体"/>
          <w:b/>
          <w:bCs/>
          <w:i w:val="0"/>
          <w:iCs w:val="0"/>
          <w:caps w:val="0"/>
          <w:color w:val="000000" w:themeColor="text1"/>
          <w:spacing w:val="0"/>
          <w:sz w:val="21"/>
          <w:szCs w:val="21"/>
          <w:highlight w:val="none"/>
          <w:shd w:val="clear" w:fill="FFFFFF"/>
          <w:lang w:eastAsia="zh-CN"/>
          <w14:textFill>
            <w14:solidFill>
              <w14:schemeClr w14:val="tx1"/>
            </w14:solidFill>
          </w14:textFill>
        </w:rPr>
        <w:t>，</w:t>
      </w:r>
      <w:r>
        <w:rPr>
          <w:rFonts w:hint="eastAsia" w:cs="Tahoma"/>
          <w:b/>
          <w:bCs/>
          <w:color w:val="000000" w:themeColor="text1"/>
          <w:sz w:val="20"/>
          <w:szCs w:val="20"/>
          <w:highlight w:val="none"/>
          <w:lang w:val="en-US" w:eastAsia="zh-CN"/>
          <w14:textFill>
            <w14:solidFill>
              <w14:schemeClr w14:val="tx1"/>
            </w14:solidFill>
          </w14:textFill>
        </w:rPr>
        <w:t>维普资讯，超星期刊域出版平台等数据库</w:t>
      </w:r>
      <w:r>
        <w:rPr>
          <w:rFonts w:hint="eastAsia" w:ascii="宋体" w:hAnsi="宋体" w:eastAsia="宋体" w:cs="宋体"/>
          <w:b/>
          <w:bCs/>
          <w:i w:val="0"/>
          <w:iCs w:val="0"/>
          <w:caps w:val="0"/>
          <w:color w:val="000000" w:themeColor="text1"/>
          <w:spacing w:val="0"/>
          <w:sz w:val="21"/>
          <w:szCs w:val="21"/>
          <w:highlight w:val="none"/>
          <w:shd w:val="clear" w:fill="FFFFFF"/>
          <w14:textFill>
            <w14:solidFill>
              <w14:schemeClr w14:val="tx1"/>
            </w14:solidFill>
          </w14:textFill>
        </w:rPr>
        <w:t>中以数字化方式复制、汇编、发行、信息网络传播本刊全文。因编辑部在收取版面费时已少收取部分金额作为支付给论文作者的一次性稿酬（包括论文稿酬和著作权使用费），在</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期刊出版后不再重复支付。作者向本刊提交文章发表的行为即视为同意我社上述声明。</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 论文经《管道技术与设备》编委会终审通过后编辑部即通知作者录用。若论文作者收到的是退稿通知，则在论文作者收到该通知时本转让确认书自动终止。论文作者若在20天内没有收到编辑部对该论文的处理意见，经向编辑部声明后可以另行处理该论文，本转让确认书即自动终止。</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7．该论文在《管道技术与设备》上首次发表后，编辑部在期刊出版后向作者赠送样刊。</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8．本转让确认书自签字之日起生效。</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w:t>
      </w:r>
      <w:r>
        <w:rPr>
          <w:rFonts w:hint="eastAsia" w:cs="Tahoma"/>
          <w:color w:val="000000"/>
          <w:sz w:val="20"/>
          <w:szCs w:val="20"/>
        </w:rPr>
        <w:t>其他未尽事宜双方友好协商解决。</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 承诺本转让确认书所决定转让的事项已经征得全部作者的同意，并指定作者之一作为代表签署。</w:t>
      </w:r>
    </w:p>
    <w:p>
      <w:pPr>
        <w:pStyle w:val="2"/>
        <w:keepNext w:val="0"/>
        <w:keepLines w:val="0"/>
        <w:widowControl/>
        <w:suppressLineNumbers w:val="0"/>
        <w:shd w:val="clear" w:fill="FFFFFF"/>
        <w:spacing w:line="270" w:lineRule="atLeast"/>
        <w:ind w:left="0" w:firstLine="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版权所有人(作者指定的代表人)签字：</w:t>
      </w:r>
    </w:p>
    <w:p>
      <w:pPr>
        <w:pStyle w:val="2"/>
        <w:keepNext w:val="0"/>
        <w:keepLines w:val="0"/>
        <w:widowControl/>
        <w:suppressLineNumbers w:val="0"/>
        <w:shd w:val="clear" w:fill="FFFFFF"/>
        <w:spacing w:line="270" w:lineRule="atLeast"/>
        <w:ind w:left="0" w:firstLine="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单 位 公 章：</w:t>
      </w:r>
    </w:p>
    <w:p>
      <w:pPr>
        <w:pStyle w:val="2"/>
        <w:keepNext w:val="0"/>
        <w:keepLines w:val="0"/>
        <w:widowControl/>
        <w:suppressLineNumbers w:val="0"/>
        <w:shd w:val="clear" w:fill="FFFFFF"/>
        <w:spacing w:line="270" w:lineRule="atLeast"/>
        <w:ind w:left="0" w:firstLine="0"/>
        <w:jc w:val="left"/>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签 字 日 期：</w:t>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年</w:t>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月</w:t>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F5608"/>
    <w:rsid w:val="10D270F0"/>
    <w:rsid w:val="22DE4A80"/>
    <w:rsid w:val="246743DD"/>
    <w:rsid w:val="3F682055"/>
    <w:rsid w:val="404B5D79"/>
    <w:rsid w:val="421F5608"/>
    <w:rsid w:val="52D52411"/>
    <w:rsid w:val="7CA3339F"/>
    <w:rsid w:val="7E60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2021-10-28T07:41:00Z</dcterms:created>
  <dc:creator>WPS_1536639007</dc:creator>
  <cp:lastModifiedBy>WPS_1536639007</cp:lastModifiedBy>
  <dcterms:modified xsi:type="dcterms:W3CDTF">2021-11-05T06:39:54Z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B8A6B976D9504C9CA4E3BA47F6301A29</vt:lpwstr>
  </property>
</Properties>
</file>